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办理《拖车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电子标签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》担保函</w:t>
      </w: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广西钦州国际集装箱码头有限公司：</w:t>
      </w:r>
    </w:p>
    <w:p>
      <w:pPr>
        <w:spacing w:line="56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因我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集装箱运输业务需要，现担保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旗下所属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集装箱拖车到贵司办理《拖车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电子标签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》，我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将督促所担保车辆严格遵守码头安全管理规定，紧密合作、安全优质完成进港作业的业务。所担保的集装箱拖车在码头发生一切事务的责任由我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承担。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安全负责人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联系电话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（盖章）：</w:t>
      </w:r>
    </w:p>
    <w:p>
      <w:pPr>
        <w:spacing w:line="560" w:lineRule="exact"/>
        <w:jc w:val="center"/>
        <w:rPr>
          <w:rFonts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法定代表人（签字）:</w:t>
      </w:r>
    </w:p>
    <w:p>
      <w:pPr>
        <w:spacing w:line="560" w:lineRule="exact"/>
        <w:ind w:firstLine="3300" w:firstLineChars="11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2020-01-08T06:41:23Z</dcterms:created>
  <dc:creator>Administrator</dc:creator>
  <cp:lastModifiedBy>钦州集司余莲</cp:lastModifiedBy>
  <dcterms:modified xsi:type="dcterms:W3CDTF">2020-01-08T06:42:00Z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